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50" w:rsidRDefault="001B76F9" w:rsidP="001B76F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B76F9">
        <w:rPr>
          <w:rFonts w:ascii="Comic Sans MS" w:hAnsi="Comic Sans MS"/>
          <w:b/>
          <w:bCs/>
          <w:sz w:val="32"/>
          <w:szCs w:val="32"/>
        </w:rPr>
        <w:t>Zasady postępowania w przypadku wykrycia dysfunkcji</w:t>
      </w:r>
    </w:p>
    <w:p w:rsidR="001B76F9" w:rsidRPr="001B76F9" w:rsidRDefault="001B76F9" w:rsidP="001B76F9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1B76F9">
        <w:rPr>
          <w:rFonts w:ascii="Comic Sans MS" w:hAnsi="Comic Sans MS"/>
          <w:b/>
          <w:bCs/>
          <w:sz w:val="32"/>
          <w:szCs w:val="32"/>
        </w:rPr>
        <w:t xml:space="preserve"> u dziecka</w:t>
      </w:r>
    </w:p>
    <w:p w:rsidR="001B76F9" w:rsidRPr="001B76F9" w:rsidRDefault="001B76F9" w:rsidP="001B76F9">
      <w:pPr>
        <w:rPr>
          <w:b/>
          <w:bCs/>
        </w:rPr>
      </w:pPr>
      <w:r w:rsidRPr="001B76F9">
        <w:rPr>
          <w:b/>
          <w:bCs/>
        </w:rPr>
        <w:t>Dziecko z dysfunkcjami potrzebuje pomocy specjalisty. Jest to bardzo ważne i istotne z racji tego, że samo „nie wyrośnie” z zaburzeń.</w:t>
      </w:r>
    </w:p>
    <w:p w:rsidR="001B76F9" w:rsidRPr="001B76F9" w:rsidRDefault="001B76F9" w:rsidP="001B76F9"/>
    <w:p w:rsidR="001B76F9" w:rsidRPr="001B76F9" w:rsidRDefault="001B76F9" w:rsidP="001B76F9">
      <w:r w:rsidRPr="001B76F9">
        <w:rPr>
          <w:noProof/>
          <w:lang w:eastAsia="pl-PL"/>
        </w:rPr>
        <w:drawing>
          <wp:inline distT="0" distB="0" distL="0" distR="0">
            <wp:extent cx="7804150" cy="3810000"/>
            <wp:effectExtent l="0" t="0" r="6350" b="0"/>
            <wp:docPr id="1" name="Obraz 1" descr="Zasady postępowania w przypadku wykrycia dysfunkcji u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postępowania w przypadku wykrycia dysfunkcji u dzie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F9" w:rsidRPr="001B76F9" w:rsidRDefault="00B60950" w:rsidP="001B76F9">
      <w:r>
        <w:pict>
          <v:rect id="_x0000_i1025" style="width:0;height:0" o:hralign="center" o:hrstd="t" o:hrnoshade="t" o:hr="t" fillcolor="#333" stroked="f"/>
        </w:pict>
      </w:r>
    </w:p>
    <w:p w:rsidR="001B76F9" w:rsidRPr="001B76F9" w:rsidRDefault="001B76F9" w:rsidP="001B76F9">
      <w:r w:rsidRPr="001B76F9">
        <w:rPr>
          <w:b/>
          <w:bCs/>
        </w:rPr>
        <w:t>Zasady postępowania w przypadku wykrycia dysfunkcji u dziecka</w:t>
      </w:r>
    </w:p>
    <w:p w:rsidR="001B76F9" w:rsidRPr="001B76F9" w:rsidRDefault="001B76F9" w:rsidP="001B76F9">
      <w:r w:rsidRPr="001B76F9">
        <w:t>Dziecko z dysfunkcjami potrzebuje pomocy specjalisty. Jest to bardzo ważne i istotne z racji tego, że samo „nie wyrośnie” z zaburzeń. Diagnozę zaburzeń integracji sensorycznej przeprowadza terapeuta integracji sensorycznej. Diagnoza taka odbywa się najczęściej na 3 -4 spotkaniach. Polega na przeprowadzeniu wywiadu z rodzicami dziecka, a następnie na ocenie dziecka. Po przeprowadzonym badaniu, w którym potwierdzono dysfunkcje, dziecko powinno być skierowane na regularną terapię.</w:t>
      </w:r>
    </w:p>
    <w:p w:rsidR="001B76F9" w:rsidRPr="001B76F9" w:rsidRDefault="001B76F9" w:rsidP="001B76F9">
      <w:r w:rsidRPr="001B76F9">
        <w:rPr>
          <w:b/>
          <w:bCs/>
        </w:rPr>
        <w:t>Zasady doboru odpowiednich zabaw: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Zabawa musi odpowiadać wiekowi rozwojowemu dziecka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Najlepsze zabawy najczęściej odbywają się na dworze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Patrz na dziecko i jego indywidualne potrzeby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Podążaj za zainteresowaniami dziecka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Pozwól dziecku kontrolować zabawę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lastRenderedPageBreak/>
        <w:t>Zauważ fakt, że dziecku się udało i wykorzystaj to w pracy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Próbuj kilka razy – nie kończ zabawy niepowodzeniem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Pozwól dziecku działać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Jeżeli dziecko się zdenerwuje, to przerwij zabawę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Mów ciszej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Zniż się do poziomu dziecka</w:t>
      </w:r>
    </w:p>
    <w:p w:rsidR="001B76F9" w:rsidRPr="001B76F9" w:rsidRDefault="001B76F9" w:rsidP="001B76F9">
      <w:pPr>
        <w:numPr>
          <w:ilvl w:val="0"/>
          <w:numId w:val="1"/>
        </w:numPr>
      </w:pPr>
      <w:r w:rsidRPr="001B76F9">
        <w:t>Pozwól dziecku ryzykować</w:t>
      </w:r>
    </w:p>
    <w:p w:rsidR="001B76F9" w:rsidRPr="001B76F9" w:rsidRDefault="001B76F9" w:rsidP="001B76F9">
      <w:r w:rsidRPr="001B76F9">
        <w:t> </w:t>
      </w:r>
    </w:p>
    <w:p w:rsidR="001B76F9" w:rsidRPr="001B76F9" w:rsidRDefault="001B76F9" w:rsidP="001B76F9">
      <w:r w:rsidRPr="001B76F9">
        <w:rPr>
          <w:b/>
          <w:bCs/>
        </w:rPr>
        <w:t>Praktyczne wskazówki dotyczące pracy z dzieckiem z zaburzeniami przetwarzania sensorycznego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Daj dziecku więcej czasu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Pamiętaj o częstych przerwach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Jeżeli dziecko ma potrzebę ruchu, zapewnij mu ją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Nie zmuszaj dziecka do niczego – jeżeli dziecko nie ma ochoty na malowanie palcami albo na malowanie twarzy – nie musi tego robić, poszukaj czegoś co dziecko akceptuje i co sobie samo wybierze w zamian = podążaj za dzieckiem!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Mów do dziecka w sposób prosty, nieskomplikowany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„Rozkładaj” zadania na małe kroki, dawaj jasną instrukcję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Dziecko z zaburzeniami koncentracji powinno siedzieć z przodu sali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Dziecko z obronnością dotykową może chcieć siedzieć z tyłu sali, a także chodzić w ostatnich parach na spacerze – pozwól mu na to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Zapewniaj dziecku poczucie bezpieczeństwa poprzez uprzedzanie go o nadchodzących wydarzeniach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 xml:space="preserve">Zwróć uwagę na kolor ścian w klasie, kolor dywanu, gazetki wiszące przy ławkach, tykający zegar – są to </w:t>
      </w:r>
      <w:proofErr w:type="spellStart"/>
      <w:r w:rsidRPr="001B76F9">
        <w:t>dystraktory</w:t>
      </w:r>
      <w:proofErr w:type="spellEnd"/>
      <w:r w:rsidRPr="001B76F9">
        <w:t xml:space="preserve"> rozpraszające dziecko</w:t>
      </w:r>
    </w:p>
    <w:p w:rsidR="001B76F9" w:rsidRPr="001B76F9" w:rsidRDefault="001B76F9" w:rsidP="001B76F9">
      <w:pPr>
        <w:numPr>
          <w:ilvl w:val="0"/>
          <w:numId w:val="2"/>
        </w:numPr>
      </w:pPr>
      <w:r w:rsidRPr="001B76F9">
        <w:t>Pozwól dziecku z nadwrażliwością słuchową nosić stopery – np. na w-</w:t>
      </w:r>
      <w:proofErr w:type="spellStart"/>
      <w:r w:rsidRPr="001B76F9">
        <w:t>fie</w:t>
      </w:r>
      <w:proofErr w:type="spellEnd"/>
      <w:r w:rsidRPr="001B76F9">
        <w:t>, kiedy przeszkadza mu dźwięk gwizdka</w:t>
      </w:r>
    </w:p>
    <w:p w:rsidR="00B61CEF" w:rsidRDefault="001B76F9">
      <w:r>
        <w:t xml:space="preserve">                                                                                                            Przygotowała: Barbara Zabielska</w:t>
      </w:r>
    </w:p>
    <w:sectPr w:rsidR="00B6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64F"/>
    <w:multiLevelType w:val="multilevel"/>
    <w:tmpl w:val="884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39B"/>
    <w:multiLevelType w:val="multilevel"/>
    <w:tmpl w:val="0B50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9"/>
    <w:rsid w:val="001B76F9"/>
    <w:rsid w:val="00B60950"/>
    <w:rsid w:val="00B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529"/>
  <w15:chartTrackingRefBased/>
  <w15:docId w15:val="{DA4601FE-32E8-4C73-862A-227133E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2020-03-22T22:02:00Z</dcterms:created>
  <dcterms:modified xsi:type="dcterms:W3CDTF">2020-03-22T22:41:00Z</dcterms:modified>
</cp:coreProperties>
</file>